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F4" w:rsidRPr="00D61E6F" w:rsidRDefault="005C582B">
      <w:pPr>
        <w:jc w:val="right"/>
      </w:pPr>
      <w:bookmarkStart w:id="0" w:name="_GoBack"/>
      <w:r w:rsidRPr="00D61E6F">
        <w:t xml:space="preserve">Príloha č. </w:t>
      </w:r>
      <w:r w:rsidR="005A2493">
        <w:t>8</w:t>
      </w:r>
      <w:r w:rsidR="005A2493" w:rsidRPr="00D61E6F">
        <w:t xml:space="preserve"> </w:t>
      </w:r>
      <w:r w:rsidRPr="00D61E6F">
        <w:t xml:space="preserve">– </w:t>
      </w:r>
      <w:r w:rsidR="00F56145" w:rsidRPr="00D61E6F">
        <w:t>Jednotný tarifný systém</w:t>
      </w:r>
    </w:p>
    <w:bookmarkEnd w:id="0"/>
    <w:p w:rsidR="00A66AF4" w:rsidRPr="00D61E6F" w:rsidRDefault="00A66AF4">
      <w:pPr>
        <w:rPr>
          <w:b/>
        </w:rPr>
      </w:pPr>
    </w:p>
    <w:p w:rsidR="00F56145" w:rsidRPr="00D61E6F" w:rsidRDefault="00F56145" w:rsidP="00F56145">
      <w:pPr>
        <w:spacing w:after="120"/>
        <w:rPr>
          <w:b/>
          <w:sz w:val="28"/>
          <w:szCs w:val="28"/>
        </w:rPr>
      </w:pPr>
      <w:r w:rsidRPr="00D61E6F">
        <w:rPr>
          <w:b/>
          <w:sz w:val="28"/>
          <w:szCs w:val="28"/>
        </w:rPr>
        <w:t>Jednotný tarifný systém</w:t>
      </w:r>
    </w:p>
    <w:p w:rsidR="00F56145" w:rsidRPr="00D61E6F" w:rsidRDefault="00F56145" w:rsidP="00F56145">
      <w:pPr>
        <w:spacing w:after="120"/>
        <w:rPr>
          <w:sz w:val="22"/>
          <w:szCs w:val="22"/>
        </w:rPr>
      </w:pPr>
    </w:p>
    <w:p w:rsidR="00F56145" w:rsidRPr="00D61E6F" w:rsidRDefault="00F56145" w:rsidP="00F56145">
      <w:pPr>
        <w:spacing w:after="120"/>
        <w:rPr>
          <w:sz w:val="22"/>
          <w:szCs w:val="22"/>
        </w:rPr>
      </w:pPr>
      <w:r w:rsidRPr="00D61E6F">
        <w:rPr>
          <w:sz w:val="22"/>
          <w:szCs w:val="22"/>
        </w:rPr>
        <w:t xml:space="preserve">Zavádza sa jednotný tarifný systém. </w:t>
      </w:r>
    </w:p>
    <w:p w:rsidR="00F56145" w:rsidRPr="00D61E6F" w:rsidRDefault="00F56145" w:rsidP="00F56145">
      <w:pPr>
        <w:spacing w:after="120"/>
        <w:jc w:val="both"/>
        <w:rPr>
          <w:sz w:val="22"/>
          <w:szCs w:val="22"/>
        </w:rPr>
      </w:pPr>
      <w:r w:rsidRPr="00D61E6F">
        <w:rPr>
          <w:sz w:val="22"/>
          <w:szCs w:val="22"/>
        </w:rPr>
        <w:t xml:space="preserve">Cestovné definované v rámci tohto tarifného systému sa bude uplatňovať iba v prípadoch, ak cestujúci v rámci jednej cesty využije prepravné služby realizované viacerými dopravcami, s ktorými má objednávateľ uzatvorenú Zmluvu o dopravných službách vo verejnom záujme. Tzn. pri jednej ceste realizovanej s využitím dvoch a viacerých dopravcov, cestovné bude stanovené ako globálne, nie ako lomené. </w:t>
      </w:r>
    </w:p>
    <w:p w:rsidR="00F56145" w:rsidRPr="00D61E6F" w:rsidRDefault="00F56145" w:rsidP="00F56145">
      <w:pPr>
        <w:spacing w:after="120"/>
        <w:jc w:val="both"/>
        <w:rPr>
          <w:sz w:val="22"/>
          <w:szCs w:val="22"/>
        </w:rPr>
      </w:pPr>
      <w:r w:rsidRPr="00D61E6F">
        <w:rPr>
          <w:sz w:val="22"/>
          <w:szCs w:val="22"/>
        </w:rPr>
        <w:t>Rozúčtovanie takto získaných tržieb z cestovného medzi zúčastnenými dopravcami bude realizované pomerovo na základe precestovanej vzdialenosti. Spôsob rozúčtovania (až do vzniku clearingového centra zriadeného objednávateľom) bude dohodnutý medzi dopravcami.</w:t>
      </w:r>
    </w:p>
    <w:p w:rsidR="00F56145" w:rsidRPr="00D61E6F" w:rsidRDefault="00F56145" w:rsidP="00F56145">
      <w:pPr>
        <w:jc w:val="both"/>
        <w:rPr>
          <w:sz w:val="22"/>
          <w:szCs w:val="22"/>
        </w:rPr>
      </w:pPr>
      <w:r w:rsidRPr="00D61E6F">
        <w:rPr>
          <w:sz w:val="22"/>
          <w:szCs w:val="22"/>
        </w:rPr>
        <w:t>Predmetom jednotného tarifného systému sú nasledovné druhy cestovného:</w:t>
      </w:r>
    </w:p>
    <w:p w:rsidR="00F56145" w:rsidRPr="00D61E6F" w:rsidRDefault="00F56145" w:rsidP="00F56145">
      <w:pPr>
        <w:jc w:val="both"/>
        <w:rPr>
          <w:sz w:val="22"/>
          <w:szCs w:val="22"/>
        </w:rPr>
      </w:pPr>
    </w:p>
    <w:p w:rsidR="00F56145" w:rsidRPr="00D61E6F" w:rsidRDefault="00F56145" w:rsidP="00F56145">
      <w:pPr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D61E6F">
        <w:rPr>
          <w:sz w:val="22"/>
          <w:szCs w:val="22"/>
        </w:rPr>
        <w:t>Základné cestovné (okrem dopravných služieb vykonávaných na Tatranských elektrických železniciach (TEŽ) a Ozubnicovej železnici (OŽ))</w:t>
      </w:r>
    </w:p>
    <w:p w:rsidR="00F56145" w:rsidRPr="00D61E6F" w:rsidRDefault="00F56145" w:rsidP="00F56145">
      <w:pPr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D61E6F">
        <w:rPr>
          <w:sz w:val="22"/>
          <w:szCs w:val="22"/>
        </w:rPr>
        <w:t xml:space="preserve">Osobitné cestovné jednorazové pre: deti od 6. roku veku do dovŕšenia 15. roku veku; žiakov základných škôl, stredných škôl a študentov vysokých škôl; držiteľov preukazov ŤZP, občanov nad 70 rokov a pre rodičov alebo iných zákonných zástupcov na návštevy detí s telesným, mentálnym alebo zmyslovým postihnutím a na návštevy detí v zariadeniach sociálnoprávnej ochrany detí a sociálnej kurately </w:t>
      </w:r>
      <w:r>
        <w:rPr>
          <w:sz w:val="22"/>
          <w:szCs w:val="22"/>
        </w:rPr>
        <w:t xml:space="preserve">podľa </w:t>
      </w:r>
      <w:r w:rsidRPr="00D61E6F">
        <w:rPr>
          <w:sz w:val="22"/>
          <w:szCs w:val="22"/>
        </w:rPr>
        <w:t>príslušného výnosu Dopravného úradu (pôvodného Úradu pre reguláciu železničnej dopravy) o regulácii cestovného v železničnej doprave.</w:t>
      </w:r>
    </w:p>
    <w:p w:rsidR="00F56145" w:rsidRPr="00D61E6F" w:rsidRDefault="00F56145" w:rsidP="00F56145">
      <w:pPr>
        <w:spacing w:after="120"/>
        <w:rPr>
          <w:sz w:val="22"/>
          <w:szCs w:val="22"/>
        </w:rPr>
      </w:pPr>
    </w:p>
    <w:p w:rsidR="00F56145" w:rsidRPr="00D61E6F" w:rsidRDefault="00F56145" w:rsidP="00F56145">
      <w:pPr>
        <w:spacing w:after="120"/>
        <w:rPr>
          <w:sz w:val="22"/>
          <w:szCs w:val="22"/>
        </w:rPr>
      </w:pPr>
      <w:r w:rsidRPr="00D61E6F">
        <w:rPr>
          <w:sz w:val="22"/>
          <w:szCs w:val="22"/>
        </w:rPr>
        <w:t>Výška cestovného v rámci jednotného tarifného systému je daná nasledovne:</w:t>
      </w:r>
    </w:p>
    <w:p w:rsidR="00F56145" w:rsidRPr="00D61E6F" w:rsidRDefault="00F56145" w:rsidP="00F56145">
      <w:pPr>
        <w:rPr>
          <w:sz w:val="22"/>
          <w:szCs w:val="22"/>
        </w:rPr>
      </w:pPr>
    </w:p>
    <w:p w:rsidR="00F56145" w:rsidRPr="00D61E6F" w:rsidRDefault="00F56145" w:rsidP="00F56145">
      <w:pPr>
        <w:spacing w:after="120"/>
        <w:rPr>
          <w:sz w:val="22"/>
          <w:szCs w:val="22"/>
        </w:rPr>
      </w:pPr>
      <w:r w:rsidRPr="00D61E6F">
        <w:rPr>
          <w:sz w:val="22"/>
          <w:szCs w:val="22"/>
        </w:rPr>
        <w:t>P = P</w:t>
      </w:r>
      <w:r w:rsidRPr="00D61E6F">
        <w:rPr>
          <w:sz w:val="22"/>
          <w:szCs w:val="22"/>
          <w:vertAlign w:val="subscript"/>
        </w:rPr>
        <w:t xml:space="preserve">KM, </w:t>
      </w:r>
      <w:r w:rsidRPr="00D61E6F">
        <w:rPr>
          <w:sz w:val="22"/>
          <w:szCs w:val="22"/>
        </w:rPr>
        <w:t xml:space="preserve">kde </w:t>
      </w:r>
    </w:p>
    <w:p w:rsidR="00F56145" w:rsidRPr="00D61E6F" w:rsidRDefault="00F56145" w:rsidP="00F56145">
      <w:pPr>
        <w:spacing w:after="120"/>
        <w:rPr>
          <w:sz w:val="22"/>
          <w:szCs w:val="22"/>
        </w:rPr>
      </w:pPr>
      <w:r w:rsidRPr="00D61E6F">
        <w:rPr>
          <w:sz w:val="22"/>
          <w:szCs w:val="22"/>
        </w:rPr>
        <w:t xml:space="preserve">P – výška cestovného pre cestujúceho (bez príplatkov a zliav); </w:t>
      </w:r>
    </w:p>
    <w:p w:rsidR="00F56145" w:rsidRPr="00D61E6F" w:rsidRDefault="00F56145" w:rsidP="00F56145">
      <w:pPr>
        <w:spacing w:after="120"/>
        <w:ind w:left="284" w:hanging="284"/>
        <w:jc w:val="both"/>
        <w:rPr>
          <w:sz w:val="22"/>
          <w:szCs w:val="22"/>
        </w:rPr>
      </w:pPr>
      <w:r w:rsidRPr="00D61E6F">
        <w:rPr>
          <w:sz w:val="22"/>
          <w:szCs w:val="22"/>
        </w:rPr>
        <w:t>P</w:t>
      </w:r>
      <w:r w:rsidRPr="00D61E6F">
        <w:rPr>
          <w:sz w:val="22"/>
          <w:szCs w:val="22"/>
          <w:vertAlign w:val="subscript"/>
        </w:rPr>
        <w:t>KM</w:t>
      </w:r>
      <w:r w:rsidRPr="00D61E6F">
        <w:rPr>
          <w:sz w:val="22"/>
          <w:szCs w:val="22"/>
        </w:rPr>
        <w:t xml:space="preserve"> – výška príslušného regulovaného cestovného (základného alebo osobitného) podľa tarifnej vzdialenosti </w:t>
      </w:r>
      <w:r>
        <w:rPr>
          <w:sz w:val="22"/>
          <w:szCs w:val="22"/>
        </w:rPr>
        <w:t xml:space="preserve">podľa </w:t>
      </w:r>
      <w:r w:rsidRPr="00D61E6F">
        <w:rPr>
          <w:sz w:val="22"/>
          <w:szCs w:val="22"/>
        </w:rPr>
        <w:t>príslušného výnosu Dopravného úradu o regulácii cestovného v železničnej doprave za celú precestovanú vzdialenosť v rámci jednej cesty</w:t>
      </w:r>
    </w:p>
    <w:p w:rsidR="00F56145" w:rsidRPr="00D61E6F" w:rsidRDefault="00F56145" w:rsidP="00F56145">
      <w:pPr>
        <w:spacing w:before="40"/>
        <w:rPr>
          <w:sz w:val="22"/>
          <w:szCs w:val="22"/>
        </w:rPr>
      </w:pPr>
    </w:p>
    <w:p w:rsidR="00A66AF4" w:rsidRPr="006C5A3E" w:rsidRDefault="00F56145" w:rsidP="00F56145">
      <w:pPr>
        <w:spacing w:before="40"/>
        <w:jc w:val="both"/>
        <w:rPr>
          <w:sz w:val="22"/>
          <w:szCs w:val="22"/>
        </w:rPr>
      </w:pPr>
      <w:r w:rsidRPr="00D61E6F">
        <w:rPr>
          <w:sz w:val="22"/>
          <w:szCs w:val="22"/>
        </w:rPr>
        <w:t xml:space="preserve">Na základe vzájomnej dohody dopravcov môže byť cestujúcemu ponúknuté cestovné vo výške nedosahujúcej vyššie uvedené hodnoty cestovného, avšak bez nároku na zvýšenie úhrady zo strany objednávateľa. </w:t>
      </w:r>
    </w:p>
    <w:sectPr w:rsidR="00A66AF4" w:rsidRPr="006C5A3E">
      <w:headerReference w:type="default" r:id="rId9"/>
      <w:footerReference w:type="default" r:id="rId10"/>
      <w:headerReference w:type="first" r:id="rId11"/>
      <w:pgSz w:w="11906" w:h="16838"/>
      <w:pgMar w:top="1418" w:right="1134" w:bottom="284" w:left="1418" w:header="567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D9" w:rsidRDefault="005460D9">
      <w:r>
        <w:separator/>
      </w:r>
    </w:p>
  </w:endnote>
  <w:endnote w:type="continuationSeparator" w:id="0">
    <w:p w:rsidR="005460D9" w:rsidRDefault="0054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D9" w:rsidRDefault="005460D9">
      <w:r>
        <w:separator/>
      </w:r>
    </w:p>
  </w:footnote>
  <w:footnote w:type="continuationSeparator" w:id="0">
    <w:p w:rsidR="005460D9" w:rsidRDefault="00546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 w15:restartNumberingAfterBreak="0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 w15:restartNumberingAfterBreak="0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 w15:restartNumberingAfterBreak="0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 w15:restartNumberingAfterBreak="0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 w15:restartNumberingAfterBreak="0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 w15:restartNumberingAfterBreak="0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 w15:restartNumberingAfterBreak="0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 w15:restartNumberingAfterBreak="0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 w15:restartNumberingAfterBreak="0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 w15:restartNumberingAfterBreak="0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4"/>
    <w:rsid w:val="000028EB"/>
    <w:rsid w:val="0000615A"/>
    <w:rsid w:val="00015BA0"/>
    <w:rsid w:val="0004435B"/>
    <w:rsid w:val="001134F2"/>
    <w:rsid w:val="0011722D"/>
    <w:rsid w:val="00122F02"/>
    <w:rsid w:val="00166733"/>
    <w:rsid w:val="0017211D"/>
    <w:rsid w:val="00177ACE"/>
    <w:rsid w:val="00181098"/>
    <w:rsid w:val="0018215F"/>
    <w:rsid w:val="001A024C"/>
    <w:rsid w:val="001A7ED4"/>
    <w:rsid w:val="0021591E"/>
    <w:rsid w:val="00224AF6"/>
    <w:rsid w:val="0024637E"/>
    <w:rsid w:val="00270C47"/>
    <w:rsid w:val="00271640"/>
    <w:rsid w:val="002740FB"/>
    <w:rsid w:val="00280364"/>
    <w:rsid w:val="002E6E5F"/>
    <w:rsid w:val="002F208E"/>
    <w:rsid w:val="00303DB1"/>
    <w:rsid w:val="00311DBF"/>
    <w:rsid w:val="00311F51"/>
    <w:rsid w:val="00321F00"/>
    <w:rsid w:val="00382483"/>
    <w:rsid w:val="00383DE7"/>
    <w:rsid w:val="003921CD"/>
    <w:rsid w:val="003955D7"/>
    <w:rsid w:val="003B6F79"/>
    <w:rsid w:val="004030F2"/>
    <w:rsid w:val="00406B84"/>
    <w:rsid w:val="004109AB"/>
    <w:rsid w:val="00411622"/>
    <w:rsid w:val="004451D7"/>
    <w:rsid w:val="004605EC"/>
    <w:rsid w:val="004B45B5"/>
    <w:rsid w:val="004E07BD"/>
    <w:rsid w:val="005003C6"/>
    <w:rsid w:val="00537224"/>
    <w:rsid w:val="005460D9"/>
    <w:rsid w:val="005801A4"/>
    <w:rsid w:val="00594290"/>
    <w:rsid w:val="005A2493"/>
    <w:rsid w:val="005C582B"/>
    <w:rsid w:val="005C5A5B"/>
    <w:rsid w:val="005E2961"/>
    <w:rsid w:val="006135B5"/>
    <w:rsid w:val="00622C07"/>
    <w:rsid w:val="006300BF"/>
    <w:rsid w:val="006755CE"/>
    <w:rsid w:val="0069113E"/>
    <w:rsid w:val="006C5A3E"/>
    <w:rsid w:val="006E42CA"/>
    <w:rsid w:val="00726242"/>
    <w:rsid w:val="0075047F"/>
    <w:rsid w:val="0076681E"/>
    <w:rsid w:val="007A36EE"/>
    <w:rsid w:val="007B47A3"/>
    <w:rsid w:val="007C07D3"/>
    <w:rsid w:val="007E1FFE"/>
    <w:rsid w:val="007E3F57"/>
    <w:rsid w:val="007F4A10"/>
    <w:rsid w:val="008031CE"/>
    <w:rsid w:val="0081156D"/>
    <w:rsid w:val="008256E3"/>
    <w:rsid w:val="00831D82"/>
    <w:rsid w:val="00860B10"/>
    <w:rsid w:val="00875740"/>
    <w:rsid w:val="008A19C9"/>
    <w:rsid w:val="00903DF4"/>
    <w:rsid w:val="00912C26"/>
    <w:rsid w:val="00936D3E"/>
    <w:rsid w:val="0095633E"/>
    <w:rsid w:val="00992C9C"/>
    <w:rsid w:val="009A44B8"/>
    <w:rsid w:val="00A05171"/>
    <w:rsid w:val="00A23BB0"/>
    <w:rsid w:val="00A3288F"/>
    <w:rsid w:val="00A42157"/>
    <w:rsid w:val="00A66AF4"/>
    <w:rsid w:val="00A82A09"/>
    <w:rsid w:val="00A85C6D"/>
    <w:rsid w:val="00AC0FD3"/>
    <w:rsid w:val="00AD6A03"/>
    <w:rsid w:val="00AD7D63"/>
    <w:rsid w:val="00B0038A"/>
    <w:rsid w:val="00B12A6E"/>
    <w:rsid w:val="00B322FF"/>
    <w:rsid w:val="00B51B9C"/>
    <w:rsid w:val="00B7081A"/>
    <w:rsid w:val="00B745C8"/>
    <w:rsid w:val="00B778FF"/>
    <w:rsid w:val="00B77E20"/>
    <w:rsid w:val="00B91EBA"/>
    <w:rsid w:val="00B947ED"/>
    <w:rsid w:val="00B97D80"/>
    <w:rsid w:val="00BB24BD"/>
    <w:rsid w:val="00BB7008"/>
    <w:rsid w:val="00BD54B3"/>
    <w:rsid w:val="00BF3475"/>
    <w:rsid w:val="00BF465E"/>
    <w:rsid w:val="00C010E0"/>
    <w:rsid w:val="00C229C8"/>
    <w:rsid w:val="00C34AF0"/>
    <w:rsid w:val="00C42BA6"/>
    <w:rsid w:val="00C445EB"/>
    <w:rsid w:val="00C44E7E"/>
    <w:rsid w:val="00C77872"/>
    <w:rsid w:val="00C8462E"/>
    <w:rsid w:val="00C92EC5"/>
    <w:rsid w:val="00CC63C2"/>
    <w:rsid w:val="00CC6E15"/>
    <w:rsid w:val="00CF0DFE"/>
    <w:rsid w:val="00D05FD4"/>
    <w:rsid w:val="00D14E60"/>
    <w:rsid w:val="00D17257"/>
    <w:rsid w:val="00D61E6F"/>
    <w:rsid w:val="00D72DBD"/>
    <w:rsid w:val="00D91888"/>
    <w:rsid w:val="00D94E96"/>
    <w:rsid w:val="00DA4162"/>
    <w:rsid w:val="00DC7C0A"/>
    <w:rsid w:val="00E1090F"/>
    <w:rsid w:val="00E21FA9"/>
    <w:rsid w:val="00E47F5A"/>
    <w:rsid w:val="00E64F45"/>
    <w:rsid w:val="00E67BEE"/>
    <w:rsid w:val="00E9374C"/>
    <w:rsid w:val="00EB26A2"/>
    <w:rsid w:val="00ED57AC"/>
    <w:rsid w:val="00EE3D1D"/>
    <w:rsid w:val="00EF05E0"/>
    <w:rsid w:val="00F048AF"/>
    <w:rsid w:val="00F515BA"/>
    <w:rsid w:val="00F56145"/>
    <w:rsid w:val="00F7446B"/>
    <w:rsid w:val="00FA0B1D"/>
    <w:rsid w:val="00FB1320"/>
    <w:rsid w:val="00FB7D88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73334-47B2-4164-847C-E919EC3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Zstupntext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0FCF40-2F01-438C-A5BE-B4E511D3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2022-02-13T17:29:00Z</dcterms:created>
  <dcterms:modified xsi:type="dcterms:W3CDTF">2022-02-19T17:11:00Z</dcterms:modified>
</cp:coreProperties>
</file>