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705"/>
        <w:gridCol w:w="1545"/>
        <w:gridCol w:w="1859"/>
        <w:gridCol w:w="567"/>
        <w:gridCol w:w="567"/>
        <w:gridCol w:w="851"/>
        <w:gridCol w:w="1984"/>
        <w:gridCol w:w="10"/>
      </w:tblGrid>
      <w:tr w:rsidR="0099406D" w:rsidRPr="003A5F78" w:rsidTr="00130DF6">
        <w:trPr>
          <w:trHeight w:val="645"/>
        </w:trPr>
        <w:tc>
          <w:tcPr>
            <w:tcW w:w="9095" w:type="dxa"/>
            <w:gridSpan w:val="9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Kontrolný zoznam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ku KNM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príjemcu/implementačného subjektu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82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82"/>
        </w:trPr>
        <w:tc>
          <w:tcPr>
            <w:tcW w:w="3257" w:type="dxa"/>
            <w:gridSpan w:val="3"/>
            <w:vAlign w:val="center"/>
          </w:tcPr>
          <w:p w:rsidR="0099406D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838" w:type="dxa"/>
            <w:gridSpan w:val="6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9406D" w:rsidRPr="003A5F78" w:rsidTr="00D537E9">
        <w:trPr>
          <w:trHeight w:val="765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/Meno a adresa sídla príjemcu/implementačného subjektu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Skutočné dodanie výkonov, tovarov, poskytnutie služieb a vykonanie prác;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Vedenie účtovníctva o skutočnostiach týkajúcich sa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Archivácia dokumentov a podkladov súvisiacich s projektom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3"/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 platbu;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 platbu - poskytnutie zálohovej platby;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 platbu - zúčtovanie predfinancovania;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Cestovné náhrady;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Dokladovanie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Finančné výdavky a poplatky;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Generovanie príjmov z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Hospodárnosť, efektívnosť, účelnosť a účinnosť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Krížové financovanie;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Neprekrývanie sa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Vykonanie stavebných prác;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Osobné výdavky;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Publicita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 dokumentácie VO v rámci</w:t>
            </w:r>
            <w:r>
              <w:t xml:space="preserve"> </w:t>
            </w:r>
            <w:r w:rsidRPr="008D31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kontroly na mieste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4"/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Cieľová skupina a s ňou súvisiace dáta;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Konflikt záujmov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Forma kontroly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Administratívna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/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 k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ontrola na mieste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Zodpovedajú tovary, služby a práce deklarované na účtovných dokladoch rovnocennej dôkaznej hodnoty, resp. dokumentácii, ktorá ich nahradzuje a ktoré boli nárokované na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spolu so ŽoP skutočnosti?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 preukázaný súlad realizácie aktiv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ít projektu s podmienkami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(s cieľmi projektu vyjadrenými ukazovateľmi, rozpočtom,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pravidlá v oblasti informovania a pu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blicity dodržané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FA77C7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ukončenie činností realizovaného projektu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spôsobené zmenou povahy vlastníctva podporeného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Uchováva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dokumentáciu týkajúcu sa dodania tovarov, poskytnutia služieb a vykonania prác v súlade so zmluvou?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fikované podozrenie z podvodu?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2 - Vedenie účtovníctva o skutočnostiach týkajúcich sa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Účtuje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Vedie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účtovníctvo v zmysle zákona o účtovníctve (jednoduché alebo podvojné účtovníctvo)?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každý účtovný doklad týkajúci sa projektu zaevidovaný v účtovníctve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prípade, ak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nie je účtovnou jednotkou v zmysle §1 ods. 2 zákona o účtovníctve postupoval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podľa § 39 ods. 2 zákona č. 292/2014 Z. z.?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3 - Archivácia dokumentov a podkladov súvisiacich s projektom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6"/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zistené rozdiely dokladov predkladaných na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dokladov archivovaných 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/partnera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poliach?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účtovné doklady , resp. dokumentáciu, ktorá ich nahradzuje, v originálnom vyhotovení, príp. ním overenú kópiu potvrdenú podpisom štatutárneho orgánu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poverenej osoby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229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357/2015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 v súlade so systémom financovania dohodnutým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4A.2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Oprávnenosť výdavkov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výdavku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Zodpovedá nárokovaná čiastka v ŽoP údajom uvedeným v priložených účtovných dokladoch,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4A.2.1.3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dodržanie celkovej sumy za príslušnú skupinu výdavkov a celkovej sumy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</w:t>
            </w:r>
            <w:r w:rsidR="006B0C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ŽoP, ako aj s inými ŽoP predloženými v rámci daného projektu, resp. s inými  projektmi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výdavku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ú oprávnenosť uvedenú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4A.2.4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Neoprávnené výdavky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9" w:type="dxa"/>
            <w:gridSpan w:val="3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ŽoP nárokované neoprávnené deklarované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výdavky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4A.2.5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Krížové financovanie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prípade krížového financovania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splnené podmienky oprávnenosti druhého fondu?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4A.2.5.2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2.6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Dokladovanie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 a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Spĺňajú príslušné účtovné doklady predpísané náležitosti účtovného dokladu v zmysle § 10 zákona o</w:t>
            </w:r>
            <w:r w:rsidR="006B0C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účtovníctve (s výnimkou bodu 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4A.3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4A.3.5</w:t>
            </w: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výdavky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vynaložené v správnom čase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7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, vhodnom množstve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8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a kvalite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9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4A.4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4A.5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Finančné opravy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4B.1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Nárokuje si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výšku zálohovej platby v zmysle podmienok stanovených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43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 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4B.1.6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4C.1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506147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229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6 ods.4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netýka 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vyúčtovanie pracovnej cesty podložené dokladmi v zmysle špecifických požiadaviek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cestovný lístok, palubný lístok?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písomnú správu zo služobnej cesty?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 využití súkromného motorového vozidla pre služobné účely údaj o výške cestovného prostredníctvom verejnej dopravy (napr. potvrdenie dopravcu)?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 využití motorového vozidla organizácie pre služobné účely dokumentáciu v zmysle požiadaviek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zmluvy?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cestovné nahradené vyplatené oprávnenej osobe?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6.2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9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9" w:type="dxa"/>
            <w:gridSpan w:val="3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preberací protokol o vykonaní príslušných aktivít, prác, resp. prezenčnú listinu, resp. iný obdobný dokument?</w:t>
            </w:r>
          </w:p>
        </w:tc>
        <w:tc>
          <w:tcPr>
            <w:tcW w:w="56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výstupy z poskytnutých služieb (napr. publikácie, posudky, analýzy, štúdie, správy z auditu, fotodokumentáciu)?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8 - Finančné výdavky a poplatky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bankové výpisy dokladujúce ako výšku výdavkov tak aj ich uhradenie, prípadne iné dokumenty vystavené príslušnou bankovou inštitúciou, z ktorých je zjavná výška poplatkov za sledované obdobie a ich úhrada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om (napr. výdavky na zriadenie a vedenie účtov a finančné transakcie spojené s týmto účtom)?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8.2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bankové výpisy, výdavkové pokladničné doklady, potvrdení o zaplatení (pri poistení majetku aj zmluvu o poistení majetku), príp. iné obdobné dokumenty (napr. výpis z obchodného registra, zápis/výpis do/z katastra nehnuteľností, vydanie stavebného povolenia, notárske poplatky, výpis z registra trestov, poistenie majetku)?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9 - Generovanie príjmov z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Generuje projekt čisté príjmy?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10 - Hospodárnosť, efektívnosť, účelnosť a účinnosť 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 súvislosti s nárokovanými finančnými prostriedkami/deklarovanými výdavkami v ŽoP vykonaná kontrola verejného obstarávania/obstarávania?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 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finančných prostriedkov/deklarovaných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9406D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10.1.5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výdavky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vynaložené v správnom čase, vhodnom množstve a kvalite?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Efektívnosť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výstup, na ktorý bol vynaložený výdavok primeraný vynaloženým finančným prostriedkom, t.j. bola dodržaná zásada „value for money/hodnota za peniaze“?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10.3.1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vzťah medzi určeným účelom nárokovaných finančných prostriedkov a skutočným účelom použitia</w:t>
            </w:r>
            <w:r w:rsidRPr="001E0F20" w:rsidDel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finančných prostriedkov</w:t>
            </w:r>
            <w:r>
              <w:t xml:space="preserve"> 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základe deklarovaných výdavkov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projekt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10.4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Účinnosť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Zodpovedá skutočnosť (fyzický pokrok projektu) údajom, ktoré boli predložené na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merateľné ukazovatele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dodržaný časový harmonogram realizácie aktivít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(s cieľmi projektu vyjadrenými ukazovateľmi, rozpočtom, časovým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11 - Krížové financovanie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splnené podmienky pre krížové financovanie?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Napĺňanie merateľných ukazovateľov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merateľné ukazovatele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(z hľadiska ich počtu a vecnej náplne)?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dodržaný časový harmonogram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 merateľných ukazovateľov?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možné hodnoty merateľných ukazovateľov jednoznačne priradiť k výstupom jednotlivých aktivít?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13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Neprekrývanie sa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účtovných dokladov,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resp.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dokumentácii, ktorá ich nahradzuje v rámci predloženej ŽoP, ako aj s inými ŽoP predloženými v rámci daného projektu, resp. s inými  projektmi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skontrolované neprekrývanie sa výdavkov v rámci podpornej dokumentácie (t.j. dokumentácie okrem účtovných dokladov a dokumentácie, ktorá ich nahradzuje) v rámci predloženej ŽoP, ako aj s inými ŽoP predloženými v rámci daného projektu, resp. s inými  projektami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14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Vykonanie stavebných prác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dodatočné stavebné práce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fotodokumentáciu zachytávajúcu fyzický pokrok realizácie prác?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preberací protokol, resp. iný obdobný dokument od dodávateľa/zhotoviteľa?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právoplatné kolaudačné rozhodnutie?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realizačný výkaz výmer (po ukončenom verejnom obstarávaní) v elektronickej a písomnej podobe?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53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zisťovací protokol o vykonaných stavebných prácach?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súpis vykonaných prác?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preverený súlad predloženého realizačného výkazu výmer s uzavretou zmluvou o dielo, príp. inou zmluvou? zmeny vo výkaze výmere (v prípade, ak došlo k zmenám) vo vzťahu k rozsahu a oprávnenosti odsúhlasené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preverené zmeny vo výkaze výmere vo vzťahu k rozsahu a oprávnenosti odsúhlasené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15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Opatrenia prijaté na základe vykonaných kontrol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27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správu o splnených opatreniach prijatých na nápravu nedostatkov zistených vykonanými kontrolami (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finančnou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kontrolou na mieste, resp. administratívnou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finančnou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kontrolou) a o odstránení príčin ich vzniku?                                                                                                           Pozn. v prípade, že táto kontrola je zameraná na splnenie opatrení zistených viacerými kontrolami, resp. niektorých opatrení uvedie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poznámke, ktorých konkrétnych kontrol sa to týka).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Splnil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opatrenia, ktoré mal prijať v zmysle vykonaných kontrol (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finančná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 na mieste, resp. administratívna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kontrola) a odstránil príčiny ich vzniku?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16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Osobné výdavky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pracovný výkaz zamestnanca/zamestnancov?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kumulatívny mesačný výkaz práce?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mzdový list, resp. výplatnú pásku alebo iný relevantný doklad?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výpočet oprávnenej mzdy a odvodov?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 osobným výdavkom identifikáciu bankového účtu zamestnanca, resp. oprávnenej osoby, ak bankový účet nie je identifikovaný v zm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luvnom vzťahu (napr. v pracovnej zmluve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identifikáciu projektov, na ktorých sa konkrétna osoba podieľala a ident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ifikáciu inej činnosti mimo CEF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Obsahuje pracovný výkaz údaje o type úväzku v rámci projektu, prípadne o zapojení do ďalších projektov a ďalších činností pre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í mimo CEF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vrátane zaznačenia všetkých prekážok v práci?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17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Vecná, časová a územná oprávnenosť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výdavkov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neprekročenie celkovej sumy za príslušnú skupinu výdavkov a celkovej sumy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inancovaného prostredníctvom grantu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ktoré majú vplyv na výdavky týkajúce sa uplatnenej DPH (t. j. posúdenie uplatnenia odpočtu DPH)?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.1.11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výdavkov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18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Fyzická kontrola prebiehajúcich aktivít 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Prebieha aktivita projektu v súlade s harmonogramom aktivít uvedených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Prebieha aktivita na území oprávnenom v zmysle zmluvy o poskytnutí NFP?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Poskytol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 nahliadnutiu výstupy z realizácie aktivít projektu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19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Publicita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informovanie 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komunikácia projektu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informovanie a komunikácia projektu v súlade s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Manuálom pre publicitu a logá</w:t>
            </w:r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CEF (Publicity Guidelines &amp; Logos) zverejnenom na webovom sídle INEA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20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Kontrola dokumentácie VO v rámci</w:t>
            </w:r>
            <w: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finančnej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kontroly na mieste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10"/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overená pravdivosť čestného vyhlásenia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súlade predloženej dokumentácie na administratívnej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kontrole VO s originálom dokumentácie, ktorú archivuje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overená dokumentácia VO, ktorá nebola súčasťou predloženej dokumentácie na administratívnej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kontrole VO, ak to </w:t>
            </w:r>
            <w:r w:rsidR="00737B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umožňuje (napr. technickej dokumentácie)?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overená dokumentácia, ktorá vyplýva z osob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itých podmienok plnenia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určených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príjemcom/implementačným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om v oznámení 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vyhlásení  VO a ktoré neboli predmetom administratívnej</w:t>
            </w:r>
            <w:r>
              <w:t xml:space="preserve"> 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kontroly VO (napr. plnenie osobitých podmienok zmluvy týkajúcich sa subdodávateľov, plnenie osobitých podmienok plnenia zmluvy týkajúcich sa sociálnych a environmentálnych hľadísk?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21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Konflikt záujmov</w:t>
            </w:r>
          </w:p>
        </w:tc>
      </w:tr>
      <w:tr w:rsidR="0099406D" w:rsidRPr="003A5F78" w:rsidTr="0080501B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53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identifikovaná v rámci kontroly skutočnosť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 rámci ktorej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finančn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ých, osobných, rodinných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litických alebo iných dôvodov mohlo dôjsť k narušeniu alebo ohrozeniu nestrannosti, transparentnosti, nediskriminovanému, efektívnemu, hospodárnemu a objektívnemu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výkon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unkcie pri poskytovaní grantu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70C0"/>
            <w:vAlign w:val="center"/>
            <w:hideMark/>
          </w:tcPr>
          <w:p w:rsidR="0099406D" w:rsidRPr="00D07997" w:rsidRDefault="00D84378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hyperlink r:id="rId8" w:anchor="RANGE!_ftn9" w:history="1">
              <w:r w:rsidR="0099406D" w:rsidRPr="00D07997">
                <w:rPr>
                  <w:rFonts w:asciiTheme="minorHAnsi" w:hAnsiTheme="minorHAnsi" w:cstheme="minorHAnsi"/>
                  <w:b/>
                  <w:bCs/>
                  <w:color w:val="FFFFFF" w:themeColor="background1"/>
                  <w:sz w:val="22"/>
                  <w:szCs w:val="22"/>
                </w:rPr>
                <w:t>Podozrenie z podvodu</w:t>
              </w:r>
            </w:hyperlink>
            <w:r w:rsidR="0099406D" w:rsidRPr="00D07997">
              <w:rPr>
                <w:rStyle w:val="Odkaznapoznmkupodiarou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footnoteReference w:id="11"/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vAlign w:val="center"/>
          </w:tcPr>
          <w:p w:rsidR="0099406D" w:rsidRDefault="0099406D" w:rsidP="00D537E9">
            <w:pPr>
              <w:jc w:val="both"/>
              <w:rPr>
                <w:b/>
              </w:rPr>
            </w:pPr>
          </w:p>
          <w:p w:rsidR="0099406D" w:rsidRDefault="0099406D" w:rsidP="00D537E9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:rsidR="0080501B" w:rsidRDefault="0080501B" w:rsidP="00D537E9">
            <w:pPr>
              <w:jc w:val="both"/>
              <w:rPr>
                <w:b/>
                <w:sz w:val="20"/>
                <w:szCs w:val="20"/>
              </w:rPr>
            </w:pPr>
          </w:p>
          <w:p w:rsidR="0080501B" w:rsidRPr="0080501B" w:rsidRDefault="0080501B" w:rsidP="00D537E9">
            <w:p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V rámci KNM</w:t>
            </w:r>
          </w:p>
          <w:p w:rsidR="0080501B" w:rsidRDefault="0080501B" w:rsidP="00D537E9">
            <w:pPr>
              <w:jc w:val="both"/>
              <w:rPr>
                <w:b/>
                <w:sz w:val="20"/>
                <w:szCs w:val="20"/>
              </w:rPr>
            </w:pPr>
          </w:p>
          <w:p w:rsidR="0080501B" w:rsidRPr="0080501B" w:rsidRDefault="0080501B" w:rsidP="0080501B">
            <w:pPr>
              <w:pStyle w:val="Odsekzoznamu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Boli identifikované nedostatky</w:t>
            </w:r>
          </w:p>
          <w:p w:rsidR="0080501B" w:rsidRPr="0080501B" w:rsidRDefault="0080501B" w:rsidP="0080501B">
            <w:pPr>
              <w:pStyle w:val="Odsekzoznamu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Neboli identifikované nedostatky</w:t>
            </w:r>
          </w:p>
          <w:p w:rsidR="0099406D" w:rsidRDefault="0099406D" w:rsidP="00D537E9">
            <w:pPr>
              <w:jc w:val="both"/>
              <w:rPr>
                <w:sz w:val="20"/>
                <w:szCs w:val="20"/>
              </w:rPr>
            </w:pPr>
          </w:p>
          <w:p w:rsidR="0099406D" w:rsidRPr="0012627C" w:rsidRDefault="0099406D" w:rsidP="00D537E9">
            <w:pPr>
              <w:jc w:val="both"/>
              <w:rPr>
                <w:sz w:val="20"/>
                <w:szCs w:val="20"/>
              </w:rPr>
            </w:pPr>
          </w:p>
          <w:p w:rsidR="0099406D" w:rsidRPr="00CD16BD" w:rsidRDefault="0099406D" w:rsidP="00D537E9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1450857896"/>
                <w:placeholder>
                  <w:docPart w:val="AFCCBA95068A424A9CE8CE1B099C6933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stnuté plnenie." w:value="je potrebné vymáhať poskystnuté plnenie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99406D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9085" w:type="dxa"/>
            <w:gridSpan w:val="8"/>
            <w:noWrap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6F3BB2" w:rsidRDefault="006F3BB2"/>
    <w:sectPr w:rsidR="006F3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78" w:rsidRDefault="00D84378" w:rsidP="0099406D">
      <w:r>
        <w:separator/>
      </w:r>
    </w:p>
  </w:endnote>
  <w:endnote w:type="continuationSeparator" w:id="0">
    <w:p w:rsidR="00D84378" w:rsidRDefault="00D84378" w:rsidP="0099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74" w:rsidRDefault="0071247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08D" w:rsidRPr="00A3608D" w:rsidRDefault="00A3608D" w:rsidP="00A3608D">
    <w:pPr>
      <w:tabs>
        <w:tab w:val="right" w:pos="9072"/>
      </w:tabs>
      <w:jc w:val="both"/>
      <w:rPr>
        <w:rFonts w:ascii="Calibri" w:hAnsi="Calibri"/>
        <w:sz w:val="20"/>
        <w:szCs w:val="20"/>
      </w:rPr>
    </w:pPr>
    <w:r w:rsidRPr="00A3608D">
      <w:rPr>
        <w:rFonts w:ascii="Calibri" w:hAnsi="Calibri"/>
        <w:sz w:val="20"/>
        <w:szCs w:val="20"/>
      </w:rPr>
      <w:t xml:space="preserve">Príloha č. </w:t>
    </w:r>
    <w:r>
      <w:rPr>
        <w:rFonts w:ascii="Calibri" w:hAnsi="Calibri"/>
        <w:sz w:val="20"/>
        <w:szCs w:val="20"/>
      </w:rPr>
      <w:t xml:space="preserve">5.6 </w:t>
    </w:r>
    <w:r w:rsidRPr="00A3608D">
      <w:rPr>
        <w:rFonts w:ascii="Calibri" w:hAnsi="Calibri"/>
        <w:sz w:val="20"/>
        <w:szCs w:val="20"/>
      </w:rPr>
      <w:t>manuálu pre riadenie a implementáciu projektov financovaných z Nástroja na prepájanie Európy (CEF) – dopravná infraštruktúra</w:t>
    </w:r>
  </w:p>
  <w:p w:rsidR="00A3608D" w:rsidRPr="00A3608D" w:rsidRDefault="00A3608D" w:rsidP="00A3608D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:rsidR="00A3608D" w:rsidRPr="00A3608D" w:rsidRDefault="00A3608D" w:rsidP="00A3608D">
    <w:pPr>
      <w:tabs>
        <w:tab w:val="right" w:pos="9072"/>
      </w:tabs>
      <w:jc w:val="both"/>
      <w:rPr>
        <w:rFonts w:ascii="Calibri" w:hAnsi="Calibri"/>
        <w:sz w:val="20"/>
        <w:szCs w:val="20"/>
      </w:rPr>
    </w:pPr>
    <w:r w:rsidRPr="00A3608D">
      <w:rPr>
        <w:rFonts w:ascii="Calibri" w:hAnsi="Calibri"/>
        <w:sz w:val="20"/>
        <w:szCs w:val="20"/>
      </w:rPr>
      <w:t xml:space="preserve">Verzia 2.0 / KZ </w:t>
    </w:r>
    <w:r>
      <w:rPr>
        <w:rFonts w:ascii="Calibri" w:hAnsi="Calibri"/>
        <w:sz w:val="20"/>
        <w:szCs w:val="20"/>
      </w:rPr>
      <w:t>ku KNM</w:t>
    </w:r>
  </w:p>
  <w:p w:rsidR="00A3608D" w:rsidRPr="00A3608D" w:rsidRDefault="00A3608D" w:rsidP="00A3608D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:rsidR="0005465A" w:rsidRPr="00A3608D" w:rsidRDefault="00A3608D" w:rsidP="00A3608D">
    <w:pPr>
      <w:tabs>
        <w:tab w:val="center" w:pos="4536"/>
        <w:tab w:val="right" w:pos="9072"/>
      </w:tabs>
      <w:jc w:val="both"/>
      <w:rPr>
        <w:rFonts w:ascii="Calibri" w:hAnsi="Calibri"/>
        <w:sz w:val="20"/>
        <w:szCs w:val="20"/>
      </w:rPr>
    </w:pPr>
    <w:r w:rsidRPr="00A3608D">
      <w:rPr>
        <w:rFonts w:ascii="Calibri" w:hAnsi="Calibri"/>
        <w:sz w:val="20"/>
        <w:szCs w:val="20"/>
      </w:rPr>
      <w:t xml:space="preserve">Dátum platnosti od: </w:t>
    </w:r>
    <w:r w:rsidR="00712474">
      <w:rPr>
        <w:rFonts w:asciiTheme="minorHAnsi" w:hAnsiTheme="minorHAnsi"/>
        <w:sz w:val="20"/>
        <w:szCs w:val="20"/>
      </w:rPr>
      <w:t>2.10.2017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74" w:rsidRDefault="0071247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78" w:rsidRDefault="00D84378" w:rsidP="0099406D">
      <w:r>
        <w:separator/>
      </w:r>
    </w:p>
  </w:footnote>
  <w:footnote w:type="continuationSeparator" w:id="0">
    <w:p w:rsidR="00D84378" w:rsidRDefault="00D84378" w:rsidP="0099406D">
      <w:r>
        <w:continuationSeparator/>
      </w:r>
    </w:p>
  </w:footnote>
  <w:footnote w:id="1">
    <w:p w:rsidR="00D537E9" w:rsidRPr="00D537E9" w:rsidRDefault="00D537E9" w:rsidP="0099406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</w:t>
      </w:r>
      <w:r w:rsidR="00A3608D">
        <w:rPr>
          <w:rFonts w:asciiTheme="minorHAnsi" w:hAnsiTheme="minorHAnsi"/>
          <w:sz w:val="16"/>
          <w:szCs w:val="16"/>
        </w:rPr>
        <w:t>Kontrolná skupina je povinná</w:t>
      </w:r>
      <w:r w:rsidRPr="00D537E9">
        <w:rPr>
          <w:rFonts w:asciiTheme="minorHAnsi" w:hAnsiTheme="minorHAnsi"/>
          <w:sz w:val="16"/>
          <w:szCs w:val="16"/>
        </w:rPr>
        <w:t xml:space="preserve"> použiť daný KZ pri všetkých formách kontroly projektu okrem kontroly projektu vykonanej formou administratívnej finančnej kontroly ŽoP pred jej preplatením/zúčtovaním.</w:t>
      </w:r>
    </w:p>
  </w:footnote>
  <w:footnote w:id="2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Ponechať relevantné.</w:t>
      </w:r>
    </w:p>
  </w:footnote>
  <w:footnote w:id="3">
    <w:p w:rsidR="00D537E9" w:rsidRDefault="00D537E9" w:rsidP="0099406D">
      <w:pPr>
        <w:pStyle w:val="Textpoznmkypodiarou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A3608D">
        <w:rPr>
          <w:rFonts w:asciiTheme="minorHAnsi" w:hAnsiTheme="minorHAnsi"/>
          <w:sz w:val="16"/>
          <w:szCs w:val="16"/>
        </w:rPr>
        <w:t xml:space="preserve"> Kontrolná skupina je oprávnená</w:t>
      </w:r>
      <w:r w:rsidRPr="00D537E9">
        <w:rPr>
          <w:rFonts w:asciiTheme="minorHAnsi" w:hAnsiTheme="minorHAnsi"/>
          <w:sz w:val="16"/>
          <w:szCs w:val="16"/>
        </w:rPr>
        <w:t xml:space="preserve"> zvoliť si daný predmet kontroly len v prípade, ak je kontrola vykonávaná formou finančnej kontroly na mieste.</w:t>
      </w:r>
    </w:p>
  </w:footnote>
  <w:footnote w:id="4">
    <w:p w:rsidR="00D537E9" w:rsidRDefault="00D537E9" w:rsidP="00D537E9">
      <w:pPr>
        <w:pStyle w:val="Textpoznmkypodiarou"/>
        <w:jc w:val="both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="00A3608D">
        <w:rPr>
          <w:rFonts w:asciiTheme="minorHAnsi" w:hAnsiTheme="minorHAnsi"/>
          <w:sz w:val="16"/>
          <w:szCs w:val="16"/>
        </w:rPr>
        <w:t>Kontrolná skupina je oprávnená</w:t>
      </w:r>
      <w:r w:rsidRPr="00D537E9">
        <w:rPr>
          <w:rFonts w:asciiTheme="minorHAnsi" w:hAnsiTheme="minorHAnsi"/>
          <w:sz w:val="16"/>
          <w:szCs w:val="16"/>
        </w:rPr>
        <w:t xml:space="preserve"> zvoliť si daný predmet kontroly len v prípade, ak je kontrola vykonávaná formou finančnej kontroly na mieste.</w:t>
      </w:r>
    </w:p>
  </w:footnote>
  <w:footnote w:id="5">
    <w:p w:rsidR="00D537E9" w:rsidRDefault="00D537E9" w:rsidP="00D537E9">
      <w:pPr>
        <w:pStyle w:val="Textpoznmkypodiarou"/>
        <w:jc w:val="both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Ponechať relevantné.</w:t>
      </w:r>
    </w:p>
  </w:footnote>
  <w:footnote w:id="6">
    <w:p w:rsidR="00D537E9" w:rsidRDefault="00D537E9" w:rsidP="0099406D">
      <w:pPr>
        <w:pStyle w:val="Textpoznmkypodiarou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="00A3608D">
        <w:rPr>
          <w:rFonts w:asciiTheme="minorHAnsi" w:hAnsiTheme="minorHAnsi"/>
          <w:sz w:val="16"/>
          <w:szCs w:val="16"/>
        </w:rPr>
        <w:t>Kontrolná skupina je oprávnená</w:t>
      </w:r>
      <w:r w:rsidRPr="00D537E9">
        <w:rPr>
          <w:rFonts w:asciiTheme="minorHAnsi" w:hAnsiTheme="minorHAnsi"/>
          <w:sz w:val="16"/>
          <w:szCs w:val="16"/>
        </w:rPr>
        <w:t xml:space="preserve"> zvoliť si predmetný kontrolný zoznam len v prípade, ak je kontrola vykonávaná formou finančnej kontroly na mieste.</w:t>
      </w:r>
    </w:p>
  </w:footnote>
  <w:footnote w:id="7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čase potreby aktivity/aktivít projektu.</w:t>
      </w:r>
    </w:p>
  </w:footnote>
  <w:footnote w:id="8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množstve nevyhnutom pre potrebu zrealizovania aktivity/aktivít projektu.</w:t>
      </w:r>
    </w:p>
  </w:footnote>
  <w:footnote w:id="9">
    <w:p w:rsidR="00D537E9" w:rsidRDefault="00D537E9" w:rsidP="0099406D">
      <w:pPr>
        <w:pStyle w:val="Textpoznmkypodiarou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kvalite nevyhnutnej pre úspešné zrealizovanie aktivity/aktivít projektu, resp. užívanie výsledkov projektu.</w:t>
      </w:r>
    </w:p>
  </w:footnote>
  <w:footnote w:id="10">
    <w:p w:rsidR="00D537E9" w:rsidRDefault="00D537E9" w:rsidP="0099406D">
      <w:pPr>
        <w:pStyle w:val="Textpoznmkypodiarou"/>
        <w:jc w:val="both"/>
      </w:pPr>
      <w:r w:rsidRPr="006B0C5A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6B0C5A">
        <w:rPr>
          <w:rStyle w:val="Odkaznapoznmkupodiarou"/>
          <w:rFonts w:asciiTheme="minorHAnsi" w:hAnsiTheme="minorHAnsi"/>
          <w:sz w:val="16"/>
          <w:szCs w:val="16"/>
        </w:rPr>
        <w:t xml:space="preserve"> </w:t>
      </w:r>
      <w:r w:rsidR="00737B21" w:rsidRPr="00A3608D">
        <w:rPr>
          <w:rStyle w:val="Odkaznapoznmkupodiarou"/>
          <w:rFonts w:asciiTheme="minorHAnsi" w:hAnsiTheme="minorHAnsi"/>
          <w:sz w:val="16"/>
          <w:szCs w:val="16"/>
          <w:vertAlign w:val="baseline"/>
        </w:rPr>
        <w:t>MDV</w:t>
      </w:r>
      <w:r w:rsidR="00A3608D">
        <w:rPr>
          <w:rStyle w:val="Odkaznapoznmkupodiarou"/>
          <w:rFonts w:asciiTheme="minorHAnsi" w:hAnsiTheme="minorHAnsi"/>
          <w:sz w:val="16"/>
          <w:szCs w:val="16"/>
          <w:vertAlign w:val="baseline"/>
        </w:rPr>
        <w:t xml:space="preserve"> SR je oprávnené</w:t>
      </w:r>
      <w:r w:rsidRPr="00A3608D">
        <w:rPr>
          <w:rStyle w:val="Odkaznapoznmkupodiarou"/>
          <w:rFonts w:asciiTheme="minorHAnsi" w:hAnsiTheme="minorHAnsi"/>
          <w:sz w:val="16"/>
          <w:szCs w:val="16"/>
          <w:vertAlign w:val="baseline"/>
        </w:rPr>
        <w:t xml:space="preserve"> zvoliť si predmetný kontrolný zoznam len v prípade, ak je kontrola vykonávaná formou finančnej kontroly na mieste.</w:t>
      </w:r>
    </w:p>
  </w:footnote>
  <w:footnote w:id="11">
    <w:p w:rsidR="00D537E9" w:rsidRPr="00D537E9" w:rsidRDefault="00D537E9" w:rsidP="0099406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</w:t>
      </w:r>
      <w:r w:rsidR="00737B21">
        <w:rPr>
          <w:rFonts w:asciiTheme="minorHAnsi" w:hAnsiTheme="minorHAnsi"/>
          <w:sz w:val="16"/>
          <w:szCs w:val="16"/>
        </w:rPr>
        <w:t>MDV</w:t>
      </w:r>
      <w:r w:rsidRPr="00D537E9">
        <w:rPr>
          <w:rFonts w:asciiTheme="minorHAnsi" w:hAnsiTheme="minorHAnsi"/>
          <w:sz w:val="16"/>
          <w:szCs w:val="16"/>
        </w:rPr>
        <w:t xml:space="preserve"> SR je povinné túto časť vyplniť pri každom KZ, t.j. bez ohľadu na vybraný predmet kontroly.</w:t>
      </w:r>
    </w:p>
  </w:footnote>
  <w:footnote w:id="12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</w:t>
      </w:r>
      <w:r w:rsidR="00737B21">
        <w:rPr>
          <w:rFonts w:asciiTheme="minorHAnsi" w:hAnsiTheme="minorHAnsi"/>
          <w:sz w:val="16"/>
          <w:szCs w:val="16"/>
        </w:rPr>
        <w:t>MDV</w:t>
      </w:r>
      <w:r w:rsidRPr="00D537E9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3">
    <w:p w:rsidR="00D537E9" w:rsidRDefault="00D537E9" w:rsidP="0099406D">
      <w:pPr>
        <w:pStyle w:val="Textpoznmkypodiarou"/>
        <w:jc w:val="both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 prípade, ak je kontrola vykonávaná formou administratívnej finančnej kontroly, </w:t>
      </w:r>
      <w:r w:rsidR="00737B21">
        <w:rPr>
          <w:rFonts w:asciiTheme="minorHAnsi" w:hAnsiTheme="minorHAnsi"/>
          <w:sz w:val="16"/>
          <w:szCs w:val="16"/>
        </w:rPr>
        <w:t>MDV</w:t>
      </w:r>
      <w:r w:rsidRPr="00D537E9">
        <w:rPr>
          <w:rFonts w:asciiTheme="minorHAnsi" w:hAnsiTheme="minorHAnsi"/>
          <w:sz w:val="16"/>
          <w:szCs w:val="16"/>
        </w:rPr>
        <w:t xml:space="preserve"> SR uvedie meno, priezvisko a pozíciu štatutárneho orgánu alebo ním určeného vedúceho zamestnanca. V prípade ak je kontrola vykonávaná formou finančnej kontroly na mieste, </w:t>
      </w:r>
      <w:r w:rsidR="00737B21">
        <w:rPr>
          <w:rFonts w:asciiTheme="minorHAnsi" w:hAnsiTheme="minorHAnsi"/>
          <w:sz w:val="16"/>
          <w:szCs w:val="16"/>
        </w:rPr>
        <w:t>MDV</w:t>
      </w:r>
      <w:r w:rsidRPr="00D537E9">
        <w:rPr>
          <w:rFonts w:asciiTheme="minorHAnsi" w:hAnsiTheme="minorHAnsi"/>
          <w:sz w:val="16"/>
          <w:szCs w:val="16"/>
        </w:rPr>
        <w:t xml:space="preserve"> SR uvedie meno, priezvisko a pozíciu vedúceho kontrolnej skupiny.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74" w:rsidRDefault="0071247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7E9" w:rsidRDefault="0005465A">
    <w:pPr>
      <w:pStyle w:val="Hlavika"/>
    </w:pPr>
    <w:r>
      <w:rPr>
        <w:noProof/>
      </w:rPr>
      <w:drawing>
        <wp:inline distT="0" distB="0" distL="0" distR="0" wp14:anchorId="3498E9A4" wp14:editId="694808F9">
          <wp:extent cx="5943600" cy="59436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74" w:rsidRDefault="0071247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361A8"/>
    <w:multiLevelType w:val="hybridMultilevel"/>
    <w:tmpl w:val="32DA5E44"/>
    <w:lvl w:ilvl="0" w:tplc="E70684F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6D"/>
    <w:rsid w:val="0005465A"/>
    <w:rsid w:val="000729E5"/>
    <w:rsid w:val="000A7369"/>
    <w:rsid w:val="00130DF6"/>
    <w:rsid w:val="00140C4B"/>
    <w:rsid w:val="00193645"/>
    <w:rsid w:val="002067E2"/>
    <w:rsid w:val="00381D5F"/>
    <w:rsid w:val="0046723E"/>
    <w:rsid w:val="005714BA"/>
    <w:rsid w:val="006834D2"/>
    <w:rsid w:val="006B0C5A"/>
    <w:rsid w:val="006F3BB2"/>
    <w:rsid w:val="00712474"/>
    <w:rsid w:val="00737B21"/>
    <w:rsid w:val="00740DEB"/>
    <w:rsid w:val="007A0D0B"/>
    <w:rsid w:val="0080501B"/>
    <w:rsid w:val="008173E5"/>
    <w:rsid w:val="008E6A5C"/>
    <w:rsid w:val="0099406D"/>
    <w:rsid w:val="00A3608D"/>
    <w:rsid w:val="00A437CD"/>
    <w:rsid w:val="00BA0167"/>
    <w:rsid w:val="00CB54F3"/>
    <w:rsid w:val="00D14D75"/>
    <w:rsid w:val="00D537E9"/>
    <w:rsid w:val="00D8224D"/>
    <w:rsid w:val="00D84378"/>
    <w:rsid w:val="00F4309A"/>
    <w:rsid w:val="00F73B86"/>
    <w:rsid w:val="00F831DA"/>
    <w:rsid w:val="00FD4122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  <w:ind w:firstLine="57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9406D"/>
    <w:rPr>
      <w:rFonts w:cs="Times New Roman"/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40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406D"/>
    <w:rPr>
      <w:rFonts w:ascii="Tahoma" w:eastAsia="Times New Roman" w:hAnsi="Tahoma" w:cs="Tahoma"/>
      <w:sz w:val="16"/>
      <w:szCs w:val="16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406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40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40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406D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99406D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99406D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40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rsid w:val="0099406D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99406D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99406D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  <w:ind w:firstLine="57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9406D"/>
    <w:rPr>
      <w:rFonts w:cs="Times New Roman"/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40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406D"/>
    <w:rPr>
      <w:rFonts w:ascii="Tahoma" w:eastAsia="Times New Roman" w:hAnsi="Tahoma" w:cs="Tahoma"/>
      <w:sz w:val="16"/>
      <w:szCs w:val="16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406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40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40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406D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99406D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99406D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40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rsid w:val="0099406D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99406D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99406D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CCBA95068A424A9CE8CE1B099C6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5AF46-E4FE-4D11-B53C-7F441E893D40}"/>
      </w:docPartPr>
      <w:docPartBody>
        <w:p w:rsidR="00442A62" w:rsidRDefault="007C4324" w:rsidP="007C4324">
          <w:pPr>
            <w:pStyle w:val="AFCCBA95068A424A9CE8CE1B099C6933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24"/>
    <w:rsid w:val="00036D0F"/>
    <w:rsid w:val="000A3E2A"/>
    <w:rsid w:val="00276405"/>
    <w:rsid w:val="00442A62"/>
    <w:rsid w:val="005A2975"/>
    <w:rsid w:val="007413E9"/>
    <w:rsid w:val="00786CBB"/>
    <w:rsid w:val="007C4324"/>
    <w:rsid w:val="007E74C7"/>
    <w:rsid w:val="0085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4324"/>
    <w:rPr>
      <w:rFonts w:cs="Times New Roman"/>
      <w:color w:val="808080"/>
    </w:rPr>
  </w:style>
  <w:style w:type="paragraph" w:customStyle="1" w:styleId="AFCCBA95068A424A9CE8CE1B099C6933">
    <w:name w:val="AFCCBA95068A424A9CE8CE1B099C6933"/>
    <w:rsid w:val="007C432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4324"/>
    <w:rPr>
      <w:rFonts w:cs="Times New Roman"/>
      <w:color w:val="808080"/>
    </w:rPr>
  </w:style>
  <w:style w:type="paragraph" w:customStyle="1" w:styleId="AFCCBA95068A424A9CE8CE1B099C6933">
    <w:name w:val="AFCCBA95068A424A9CE8CE1B099C6933"/>
    <w:rsid w:val="007C43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4780</Words>
  <Characters>27251</Characters>
  <Application>Microsoft Office Word</Application>
  <DocSecurity>0</DocSecurity>
  <Lines>227</Lines>
  <Paragraphs>63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31968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Tehlar, Pavel (SK - Bratislava)</dc:creator>
  <cp:lastModifiedBy>Hrabovčinová, Ivana</cp:lastModifiedBy>
  <cp:revision>3</cp:revision>
  <dcterms:created xsi:type="dcterms:W3CDTF">2017-09-05T13:07:00Z</dcterms:created>
  <dcterms:modified xsi:type="dcterms:W3CDTF">2017-09-26T07:16:00Z</dcterms:modified>
</cp:coreProperties>
</file>