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C35" w:rsidRDefault="00BE4C96">
      <w:pPr>
        <w:tabs>
          <w:tab w:val="left" w:pos="4429"/>
          <w:tab w:val="left" w:pos="7030"/>
        </w:tabs>
        <w:ind w:left="532"/>
        <w:rPr>
          <w:rFonts w:ascii="Times New Roman"/>
          <w:position w:val="7"/>
          <w:sz w:val="20"/>
        </w:rPr>
      </w:pPr>
      <w:r>
        <w:rPr>
          <w:rFonts w:ascii="Times New Roman"/>
          <w:noProof/>
          <w:sz w:val="20"/>
          <w:lang w:eastAsia="sk-SK"/>
        </w:rPr>
        <w:drawing>
          <wp:inline distT="0" distB="0" distL="0" distR="0">
            <wp:extent cx="2065300" cy="490347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5300" cy="490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28"/>
          <w:sz w:val="20"/>
          <w:lang w:eastAsia="sk-SK"/>
        </w:rPr>
        <w:drawing>
          <wp:inline distT="0" distB="0" distL="0" distR="0">
            <wp:extent cx="1222165" cy="169164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2165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8"/>
          <w:sz w:val="20"/>
        </w:rPr>
        <w:tab/>
      </w:r>
      <w:r>
        <w:rPr>
          <w:rFonts w:ascii="Times New Roman"/>
          <w:noProof/>
          <w:position w:val="7"/>
          <w:sz w:val="20"/>
          <w:lang w:eastAsia="sk-SK"/>
        </w:rPr>
        <w:drawing>
          <wp:inline distT="0" distB="0" distL="0" distR="0">
            <wp:extent cx="1633239" cy="393192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3239" cy="393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7C35" w:rsidRDefault="002F7C35">
      <w:pPr>
        <w:pStyle w:val="Zkladntext"/>
        <w:rPr>
          <w:rFonts w:ascii="Times New Roman"/>
          <w:b w:val="0"/>
        </w:rPr>
      </w:pPr>
    </w:p>
    <w:p w:rsidR="002F7C35" w:rsidRDefault="002F7C35">
      <w:pPr>
        <w:pStyle w:val="Zkladntext"/>
        <w:spacing w:before="299"/>
        <w:rPr>
          <w:rFonts w:ascii="Times New Roman"/>
          <w:b w:val="0"/>
        </w:rPr>
      </w:pPr>
    </w:p>
    <w:p w:rsidR="00680CCB" w:rsidRDefault="00680CCB" w:rsidP="00680CCB">
      <w:pPr>
        <w:jc w:val="center"/>
        <w:rPr>
          <w:b/>
          <w:sz w:val="28"/>
          <w:szCs w:val="28"/>
        </w:rPr>
      </w:pPr>
      <w:r w:rsidRPr="00680CCB">
        <w:rPr>
          <w:b/>
          <w:sz w:val="28"/>
          <w:szCs w:val="28"/>
        </w:rPr>
        <w:t>Výzva na predkladanie žiadostí o</w:t>
      </w:r>
      <w:r w:rsidRPr="00680CCB">
        <w:rPr>
          <w:rFonts w:cstheme="minorHAnsi"/>
          <w:b/>
          <w:bCs/>
          <w:noProof/>
          <w:sz w:val="28"/>
          <w:szCs w:val="28"/>
        </w:rPr>
        <w:t xml:space="preserve"> </w:t>
      </w:r>
      <w:r w:rsidRPr="00680CCB">
        <w:rPr>
          <w:b/>
          <w:sz w:val="28"/>
          <w:szCs w:val="28"/>
        </w:rPr>
        <w:t>poskytnutie prostriedkov mechanizmu na podporu obnovy a</w:t>
      </w:r>
      <w:r>
        <w:rPr>
          <w:b/>
          <w:sz w:val="28"/>
          <w:szCs w:val="28"/>
        </w:rPr>
        <w:t> </w:t>
      </w:r>
      <w:r w:rsidRPr="00680CCB">
        <w:rPr>
          <w:b/>
          <w:sz w:val="28"/>
          <w:szCs w:val="28"/>
        </w:rPr>
        <w:t>odolnosti</w:t>
      </w:r>
    </w:p>
    <w:p w:rsidR="00680CCB" w:rsidRPr="00680CCB" w:rsidRDefault="00680CCB" w:rsidP="00680CCB">
      <w:pPr>
        <w:jc w:val="center"/>
        <w:rPr>
          <w:b/>
          <w:sz w:val="28"/>
          <w:szCs w:val="28"/>
        </w:rPr>
      </w:pPr>
    </w:p>
    <w:p w:rsidR="002F7C35" w:rsidRDefault="00680CCB" w:rsidP="00680CCB">
      <w:pPr>
        <w:ind w:firstLine="720"/>
        <w:rPr>
          <w:rFonts w:eastAsia="Times New Roman" w:cs="Times New Roman"/>
          <w:b/>
          <w:sz w:val="24"/>
          <w:szCs w:val="24"/>
        </w:rPr>
      </w:pPr>
      <w:r w:rsidRPr="00680CCB">
        <w:rPr>
          <w:b/>
          <w:sz w:val="24"/>
          <w:szCs w:val="24"/>
        </w:rPr>
        <w:t xml:space="preserve">Názov výzvy: </w:t>
      </w:r>
      <w:r>
        <w:rPr>
          <w:b/>
          <w:sz w:val="24"/>
          <w:szCs w:val="24"/>
        </w:rPr>
        <w:tab/>
      </w:r>
      <w:r w:rsidRPr="00680CCB">
        <w:rPr>
          <w:rFonts w:eastAsia="Times New Roman" w:cs="Times New Roman"/>
          <w:b/>
          <w:sz w:val="24"/>
          <w:szCs w:val="24"/>
        </w:rPr>
        <w:t>N</w:t>
      </w:r>
      <w:r w:rsidR="00461406">
        <w:rPr>
          <w:rFonts w:eastAsia="Times New Roman" w:cs="Times New Roman"/>
          <w:b/>
          <w:sz w:val="24"/>
          <w:szCs w:val="24"/>
        </w:rPr>
        <w:t xml:space="preserve">ákup nových </w:t>
      </w:r>
      <w:proofErr w:type="spellStart"/>
      <w:r w:rsidR="00461406">
        <w:rPr>
          <w:rFonts w:eastAsia="Times New Roman" w:cs="Times New Roman"/>
          <w:b/>
          <w:sz w:val="24"/>
          <w:szCs w:val="24"/>
        </w:rPr>
        <w:t>intermodálnych</w:t>
      </w:r>
      <w:proofErr w:type="spellEnd"/>
      <w:r w:rsidR="00461406">
        <w:rPr>
          <w:rFonts w:eastAsia="Times New Roman" w:cs="Times New Roman"/>
          <w:b/>
          <w:sz w:val="24"/>
          <w:szCs w:val="24"/>
        </w:rPr>
        <w:t xml:space="preserve"> prepravných jednotiek (IPJ)</w:t>
      </w:r>
    </w:p>
    <w:p w:rsidR="00680CCB" w:rsidRDefault="00680CCB" w:rsidP="00680CCB">
      <w:pPr>
        <w:ind w:firstLine="720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>Kód výzvy:</w:t>
      </w:r>
      <w:r w:rsidR="00461406">
        <w:rPr>
          <w:rFonts w:eastAsia="Times New Roman" w:cs="Times New Roman"/>
          <w:b/>
          <w:sz w:val="24"/>
          <w:szCs w:val="24"/>
        </w:rPr>
        <w:tab/>
        <w:t>03I03-29-V04</w:t>
      </w:r>
    </w:p>
    <w:p w:rsidR="004F3A2C" w:rsidRDefault="004F3A2C" w:rsidP="00680CCB">
      <w:pPr>
        <w:ind w:firstLine="720"/>
        <w:rPr>
          <w:rFonts w:eastAsia="Times New Roman" w:cs="Times New Roman"/>
          <w:b/>
          <w:sz w:val="24"/>
          <w:szCs w:val="24"/>
        </w:rPr>
      </w:pPr>
    </w:p>
    <w:p w:rsidR="004F3A2C" w:rsidRPr="00680CCB" w:rsidRDefault="004F3A2C" w:rsidP="00680CCB">
      <w:pPr>
        <w:ind w:firstLine="720"/>
        <w:rPr>
          <w:b/>
          <w:sz w:val="24"/>
          <w:szCs w:val="24"/>
        </w:rPr>
      </w:pPr>
    </w:p>
    <w:p w:rsidR="002F7C35" w:rsidRDefault="002F7C35">
      <w:pPr>
        <w:spacing w:before="88" w:after="1"/>
        <w:rPr>
          <w:b/>
          <w:sz w:val="20"/>
        </w:rPr>
      </w:pPr>
    </w:p>
    <w:tbl>
      <w:tblPr>
        <w:tblStyle w:val="TableNormal"/>
        <w:tblW w:w="0" w:type="auto"/>
        <w:tblInd w:w="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7"/>
        <w:gridCol w:w="7377"/>
      </w:tblGrid>
      <w:tr w:rsidR="002F7C35" w:rsidTr="00680CCB">
        <w:trPr>
          <w:trHeight w:val="847"/>
        </w:trPr>
        <w:tc>
          <w:tcPr>
            <w:tcW w:w="10214" w:type="dxa"/>
            <w:gridSpan w:val="2"/>
            <w:tcBorders>
              <w:bottom w:val="single" w:sz="4" w:space="0" w:color="000000"/>
            </w:tcBorders>
          </w:tcPr>
          <w:p w:rsidR="00680CCB" w:rsidRDefault="00680CCB" w:rsidP="00680CCB">
            <w:pPr>
              <w:pStyle w:val="Bezriadkovania"/>
              <w:jc w:val="center"/>
              <w:rPr>
                <w:b/>
                <w:sz w:val="28"/>
                <w:szCs w:val="28"/>
              </w:rPr>
            </w:pPr>
          </w:p>
          <w:p w:rsidR="00680CCB" w:rsidRPr="00680CCB" w:rsidRDefault="00BE4C96" w:rsidP="00680CCB">
            <w:pPr>
              <w:pStyle w:val="Bezriadkovania"/>
              <w:jc w:val="center"/>
              <w:rPr>
                <w:b/>
                <w:spacing w:val="-9"/>
                <w:sz w:val="28"/>
                <w:szCs w:val="28"/>
              </w:rPr>
            </w:pPr>
            <w:r w:rsidRPr="00680CCB">
              <w:rPr>
                <w:b/>
                <w:sz w:val="28"/>
                <w:szCs w:val="28"/>
              </w:rPr>
              <w:t>Zoznam</w:t>
            </w:r>
            <w:r w:rsidRPr="00680CCB">
              <w:rPr>
                <w:b/>
                <w:spacing w:val="-18"/>
                <w:sz w:val="28"/>
                <w:szCs w:val="28"/>
              </w:rPr>
              <w:t xml:space="preserve"> </w:t>
            </w:r>
            <w:r w:rsidR="008F6DE4">
              <w:rPr>
                <w:b/>
                <w:spacing w:val="-18"/>
                <w:sz w:val="28"/>
                <w:szCs w:val="28"/>
              </w:rPr>
              <w:t>schválených</w:t>
            </w:r>
            <w:r w:rsidRPr="00680CCB">
              <w:rPr>
                <w:b/>
                <w:spacing w:val="-16"/>
                <w:sz w:val="28"/>
                <w:szCs w:val="28"/>
              </w:rPr>
              <w:t xml:space="preserve"> </w:t>
            </w:r>
            <w:r w:rsidRPr="00680CCB">
              <w:rPr>
                <w:b/>
                <w:sz w:val="28"/>
                <w:szCs w:val="28"/>
              </w:rPr>
              <w:t>žiadostí</w:t>
            </w:r>
            <w:r w:rsidRPr="00680CCB">
              <w:rPr>
                <w:b/>
                <w:spacing w:val="-14"/>
                <w:sz w:val="28"/>
                <w:szCs w:val="28"/>
              </w:rPr>
              <w:t xml:space="preserve"> </w:t>
            </w:r>
            <w:r w:rsidRPr="00680CCB">
              <w:rPr>
                <w:b/>
                <w:sz w:val="28"/>
                <w:szCs w:val="28"/>
              </w:rPr>
              <w:t>o</w:t>
            </w:r>
            <w:r w:rsidRPr="00680CCB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680CCB">
              <w:rPr>
                <w:b/>
                <w:sz w:val="28"/>
                <w:szCs w:val="28"/>
              </w:rPr>
              <w:t>poskytnutie</w:t>
            </w:r>
            <w:r w:rsidRPr="00680CCB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680CCB">
              <w:rPr>
                <w:b/>
                <w:sz w:val="28"/>
                <w:szCs w:val="28"/>
              </w:rPr>
              <w:t>prostriedkov</w:t>
            </w:r>
            <w:r w:rsidRPr="00680CCB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680CCB">
              <w:rPr>
                <w:b/>
                <w:sz w:val="28"/>
                <w:szCs w:val="28"/>
              </w:rPr>
              <w:t>mechanizmu</w:t>
            </w:r>
          </w:p>
          <w:p w:rsidR="002F7C35" w:rsidRDefault="00680CCB" w:rsidP="00680CCB">
            <w:pPr>
              <w:pStyle w:val="Bezriadkovania"/>
              <w:jc w:val="center"/>
              <w:rPr>
                <w:spacing w:val="-2"/>
              </w:rPr>
            </w:pPr>
            <w:r>
              <w:rPr>
                <w:spacing w:val="-2"/>
              </w:rPr>
              <w:t>P</w:t>
            </w:r>
            <w:r w:rsidR="00BE4C96">
              <w:rPr>
                <w:spacing w:val="-2"/>
              </w:rPr>
              <w:t>latné</w:t>
            </w:r>
            <w:r>
              <w:t xml:space="preserve"> </w:t>
            </w:r>
            <w:r w:rsidR="00BE4C96">
              <w:t>k</w:t>
            </w:r>
            <w:r w:rsidR="00BE4C96">
              <w:rPr>
                <w:spacing w:val="-2"/>
              </w:rPr>
              <w:t xml:space="preserve"> </w:t>
            </w:r>
            <w:r w:rsidR="00461406">
              <w:rPr>
                <w:spacing w:val="-2"/>
              </w:rPr>
              <w:t>09</w:t>
            </w:r>
            <w:r w:rsidR="00BE4C96">
              <w:rPr>
                <w:spacing w:val="-2"/>
              </w:rPr>
              <w:t>.0</w:t>
            </w:r>
            <w:r w:rsidR="008F6DE4">
              <w:rPr>
                <w:spacing w:val="-2"/>
              </w:rPr>
              <w:t>6</w:t>
            </w:r>
            <w:r w:rsidR="00BE4C96">
              <w:rPr>
                <w:spacing w:val="-2"/>
              </w:rPr>
              <w:t>.2025</w:t>
            </w:r>
          </w:p>
          <w:p w:rsidR="00680CCB" w:rsidRDefault="00680CCB" w:rsidP="00680CCB">
            <w:pPr>
              <w:pStyle w:val="Bezriadkovania"/>
              <w:jc w:val="center"/>
            </w:pPr>
          </w:p>
        </w:tc>
      </w:tr>
      <w:tr w:rsidR="002F7C35">
        <w:trPr>
          <w:trHeight w:val="299"/>
        </w:trPr>
        <w:tc>
          <w:tcPr>
            <w:tcW w:w="2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C35" w:rsidRDefault="00BE4C96">
            <w:pPr>
              <w:pStyle w:val="TableParagraph"/>
              <w:spacing w:before="18" w:line="261" w:lineRule="exact"/>
              <w:ind w:left="90"/>
              <w:rPr>
                <w:b/>
              </w:rPr>
            </w:pPr>
            <w:r>
              <w:rPr>
                <w:b/>
                <w:spacing w:val="-2"/>
              </w:rPr>
              <w:t>Žiadateľ</w:t>
            </w:r>
          </w:p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7C35" w:rsidRDefault="00BE4C96">
            <w:pPr>
              <w:pStyle w:val="TableParagraph"/>
              <w:spacing w:before="18" w:line="261" w:lineRule="exact"/>
              <w:ind w:left="96"/>
              <w:rPr>
                <w:b/>
              </w:rPr>
            </w:pPr>
            <w:r>
              <w:rPr>
                <w:b/>
              </w:rPr>
              <w:t>Názov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projektu</w:t>
            </w:r>
          </w:p>
        </w:tc>
      </w:tr>
      <w:tr w:rsidR="00461406">
        <w:trPr>
          <w:trHeight w:val="300"/>
        </w:trPr>
        <w:tc>
          <w:tcPr>
            <w:tcW w:w="2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406" w:rsidRDefault="00461406" w:rsidP="00461406">
            <w:pPr>
              <w:pStyle w:val="TableParagraph"/>
            </w:pPr>
            <w:r>
              <w:t>BUDAMAR LOGISTICS, a.s.</w:t>
            </w:r>
          </w:p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406" w:rsidRDefault="00461406" w:rsidP="00461406">
            <w:pPr>
              <w:pStyle w:val="TableParagraph"/>
            </w:pPr>
            <w:r>
              <w:t>Nákup nových IPJ pre linku Dobrá - Verona</w:t>
            </w:r>
          </w:p>
        </w:tc>
      </w:tr>
      <w:tr w:rsidR="00461406">
        <w:trPr>
          <w:trHeight w:val="290"/>
        </w:trPr>
        <w:tc>
          <w:tcPr>
            <w:tcW w:w="2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406" w:rsidRDefault="00461406" w:rsidP="00461406">
            <w:pPr>
              <w:pStyle w:val="TableParagraph"/>
            </w:pPr>
            <w:r>
              <w:t>LABANT spol. s </w:t>
            </w:r>
            <w:proofErr w:type="spellStart"/>
            <w:r>
              <w:t>r.o</w:t>
            </w:r>
            <w:proofErr w:type="spellEnd"/>
            <w:r>
              <w:t>.</w:t>
            </w:r>
          </w:p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406" w:rsidRDefault="00461406" w:rsidP="00461406">
            <w:pPr>
              <w:pStyle w:val="TableParagraph"/>
            </w:pPr>
            <w:r>
              <w:t>Nákup IPJ pre spoločnosť LABANT, spol. s </w:t>
            </w:r>
            <w:proofErr w:type="spellStart"/>
            <w:r>
              <w:t>r.o</w:t>
            </w:r>
            <w:proofErr w:type="spellEnd"/>
            <w:r>
              <w:t>.</w:t>
            </w:r>
          </w:p>
        </w:tc>
      </w:tr>
      <w:tr w:rsidR="00461406">
        <w:trPr>
          <w:trHeight w:val="290"/>
        </w:trPr>
        <w:tc>
          <w:tcPr>
            <w:tcW w:w="2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406" w:rsidRDefault="00461406" w:rsidP="00461406">
            <w:pPr>
              <w:pStyle w:val="TableParagraph"/>
            </w:pPr>
            <w:r>
              <w:t xml:space="preserve">SLO SERVICES, </w:t>
            </w:r>
            <w:proofErr w:type="spellStart"/>
            <w:r>
              <w:t>s.r.o</w:t>
            </w:r>
            <w:proofErr w:type="spellEnd"/>
            <w:r>
              <w:t>.</w:t>
            </w:r>
          </w:p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406" w:rsidRDefault="00461406" w:rsidP="00461406">
            <w:pPr>
              <w:pStyle w:val="TableParagraph"/>
            </w:pPr>
            <w:r>
              <w:t xml:space="preserve">Zvýšenie kapacity intermodálnej dopravy spoločnosti SLO SERVICES, </w:t>
            </w:r>
            <w:proofErr w:type="spellStart"/>
            <w:r>
              <w:t>s.r.o</w:t>
            </w:r>
            <w:proofErr w:type="spellEnd"/>
            <w:r>
              <w:t>.</w:t>
            </w:r>
          </w:p>
        </w:tc>
      </w:tr>
    </w:tbl>
    <w:p w:rsidR="00BE4C96" w:rsidRDefault="00BE4C96" w:rsidP="004F3A2C">
      <w:bookmarkStart w:id="0" w:name="_GoBack"/>
      <w:bookmarkEnd w:id="0"/>
    </w:p>
    <w:sectPr w:rsidR="00BE4C96">
      <w:pgSz w:w="11930" w:h="16860"/>
      <w:pgMar w:top="540" w:right="850" w:bottom="280" w:left="70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C35"/>
    <w:rsid w:val="002F7C35"/>
    <w:rsid w:val="0044368C"/>
    <w:rsid w:val="00461406"/>
    <w:rsid w:val="004636F5"/>
    <w:rsid w:val="004F3A2C"/>
    <w:rsid w:val="005B3DF7"/>
    <w:rsid w:val="00680CCB"/>
    <w:rsid w:val="008F6DE4"/>
    <w:rsid w:val="00BE4C96"/>
    <w:rsid w:val="00EE4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32C1E"/>
  <w15:docId w15:val="{0A98090D-1545-49EF-A00A-2E6E1A76A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b/>
      <w:bCs/>
      <w:sz w:val="28"/>
      <w:szCs w:val="28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  <w:pPr>
      <w:spacing w:line="268" w:lineRule="exact"/>
      <w:ind w:left="9"/>
    </w:pPr>
  </w:style>
  <w:style w:type="paragraph" w:styleId="Bezriadkovania">
    <w:name w:val="No Spacing"/>
    <w:uiPriority w:val="1"/>
    <w:qFormat/>
    <w:rsid w:val="00680CCB"/>
    <w:rPr>
      <w:rFonts w:ascii="Calibri" w:eastAsia="Calibri" w:hAnsi="Calibri" w:cs="Calibri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MDVSR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PL</dc:creator>
  <cp:lastModifiedBy>Bednár, Robert</cp:lastModifiedBy>
  <cp:revision>2</cp:revision>
  <dcterms:created xsi:type="dcterms:W3CDTF">2025-06-26T11:01:00Z</dcterms:created>
  <dcterms:modified xsi:type="dcterms:W3CDTF">2025-06-26T11:01:00Z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2025-06-26T00:00:00Z</vt:filetime>
  </property>
  <property fmtid="{D5CDD505-2E9C-101B-9397-08002B2CF9AE}" pid="5" name="Producer">
    <vt:lpwstr>Microsoft® Word 2016</vt:lpwstr>
  </property>
</Properties>
</file>